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65" w:rsidRDefault="00014865" w:rsidP="00014865">
      <w:pPr>
        <w:pStyle w:val="Default"/>
        <w:rPr>
          <w:b/>
          <w:bCs/>
          <w:sz w:val="20"/>
          <w:szCs w:val="20"/>
        </w:rPr>
      </w:pPr>
      <w:r>
        <w:rPr>
          <w:b/>
          <w:bCs/>
          <w:sz w:val="20"/>
          <w:szCs w:val="20"/>
        </w:rPr>
        <w:t>University Curriculum</w:t>
      </w:r>
      <w:r w:rsidR="00713095">
        <w:rPr>
          <w:b/>
          <w:bCs/>
          <w:sz w:val="20"/>
          <w:szCs w:val="20"/>
        </w:rPr>
        <w:t xml:space="preserve"> </w:t>
      </w:r>
      <w:r>
        <w:rPr>
          <w:b/>
          <w:bCs/>
          <w:sz w:val="20"/>
          <w:szCs w:val="20"/>
        </w:rPr>
        <w:t>Committee Minutes                                                                           Effective Spring 2014</w:t>
      </w:r>
    </w:p>
    <w:p w:rsidR="00014865" w:rsidRDefault="004C3DA7" w:rsidP="00014865">
      <w:pPr>
        <w:pStyle w:val="Default"/>
        <w:rPr>
          <w:sz w:val="20"/>
          <w:szCs w:val="20"/>
        </w:rPr>
      </w:pPr>
      <w:r>
        <w:rPr>
          <w:b/>
          <w:bCs/>
          <w:sz w:val="20"/>
          <w:szCs w:val="20"/>
        </w:rPr>
        <w:t xml:space="preserve">College of Liberal Arts </w:t>
      </w:r>
      <w:r w:rsidR="00B85701">
        <w:rPr>
          <w:b/>
          <w:bCs/>
          <w:sz w:val="20"/>
          <w:szCs w:val="20"/>
        </w:rPr>
        <w:t xml:space="preserve">                                                      </w:t>
      </w:r>
      <w:r w:rsidR="00014865">
        <w:rPr>
          <w:b/>
          <w:bCs/>
          <w:sz w:val="20"/>
          <w:szCs w:val="20"/>
        </w:rPr>
        <w:t xml:space="preserve">      Department of </w:t>
      </w:r>
      <w:r w:rsidR="006B7510">
        <w:rPr>
          <w:b/>
          <w:bCs/>
          <w:sz w:val="20"/>
          <w:szCs w:val="20"/>
        </w:rPr>
        <w:t>Languages, Literatures &amp; Cultures</w:t>
      </w:r>
    </w:p>
    <w:p w:rsidR="004C3DA7" w:rsidRDefault="004C3DA7" w:rsidP="00014865">
      <w:pPr>
        <w:pStyle w:val="Default"/>
        <w:rPr>
          <w:sz w:val="20"/>
          <w:szCs w:val="20"/>
        </w:rPr>
      </w:pPr>
    </w:p>
    <w:p w:rsidR="00014865" w:rsidRPr="00713095" w:rsidRDefault="00014865" w:rsidP="00713095">
      <w:pPr>
        <w:pStyle w:val="Default"/>
        <w:jc w:val="center"/>
        <w:rPr>
          <w:sz w:val="20"/>
          <w:szCs w:val="20"/>
        </w:rPr>
      </w:pPr>
    </w:p>
    <w:tbl>
      <w:tblPr>
        <w:tblW w:w="9739" w:type="dxa"/>
        <w:tblBorders>
          <w:top w:val="nil"/>
          <w:left w:val="nil"/>
          <w:bottom w:val="nil"/>
          <w:right w:val="nil"/>
        </w:tblBorders>
        <w:tblLayout w:type="fixed"/>
        <w:tblLook w:val="0000" w:firstRow="0" w:lastRow="0" w:firstColumn="0" w:lastColumn="0" w:noHBand="0" w:noVBand="0"/>
      </w:tblPr>
      <w:tblGrid>
        <w:gridCol w:w="9739"/>
      </w:tblGrid>
      <w:tr w:rsidR="00713095" w:rsidRPr="00713095" w:rsidTr="00713095">
        <w:trPr>
          <w:trHeight w:val="130"/>
        </w:trPr>
        <w:tc>
          <w:tcPr>
            <w:tcW w:w="9739" w:type="dxa"/>
          </w:tcPr>
          <w:p w:rsidR="00713095" w:rsidRPr="00713095" w:rsidRDefault="004C3DA7" w:rsidP="00713095">
            <w:pPr>
              <w:autoSpaceDE w:val="0"/>
              <w:autoSpaceDN w:val="0"/>
              <w:adjustRightInd w:val="0"/>
              <w:spacing w:after="0" w:line="240" w:lineRule="auto"/>
              <w:jc w:val="center"/>
              <w:rPr>
                <w:rFonts w:ascii="Times New Roman" w:hAnsi="Times New Roman" w:cs="Times New Roman"/>
                <w:color w:val="000000"/>
                <w:sz w:val="20"/>
                <w:szCs w:val="20"/>
              </w:rPr>
            </w:pPr>
            <w:r w:rsidRPr="00713095">
              <w:rPr>
                <w:rFonts w:ascii="Times New Roman" w:hAnsi="Times New Roman" w:cs="Times New Roman"/>
                <w:b/>
                <w:bCs/>
                <w:u w:val="single"/>
              </w:rPr>
              <w:t>Russian Studies Interdisciplinary Minor</w:t>
            </w:r>
            <w:r w:rsidR="00713095" w:rsidRPr="00713095">
              <w:rPr>
                <w:rFonts w:ascii="Times New Roman" w:hAnsi="Times New Roman" w:cs="Times New Roman"/>
                <w:b/>
                <w:bCs/>
                <w:u w:val="single"/>
              </w:rPr>
              <w:t xml:space="preserve"> – (IRSQ)</w:t>
            </w:r>
          </w:p>
        </w:tc>
      </w:tr>
    </w:tbl>
    <w:p w:rsidR="004C3DA7" w:rsidRPr="00713095" w:rsidRDefault="004C3DA7" w:rsidP="00713095">
      <w:pPr>
        <w:pStyle w:val="Default"/>
        <w:jc w:val="center"/>
        <w:rPr>
          <w:b/>
          <w:bCs/>
          <w:sz w:val="22"/>
          <w:szCs w:val="22"/>
          <w:u w:val="single"/>
        </w:rPr>
      </w:pPr>
    </w:p>
    <w:p w:rsidR="00511BDB" w:rsidRDefault="00511BDB" w:rsidP="00B85701">
      <w:pPr>
        <w:pStyle w:val="Default"/>
        <w:jc w:val="center"/>
        <w:rPr>
          <w:b/>
          <w:bCs/>
          <w:sz w:val="22"/>
          <w:szCs w:val="22"/>
          <w:u w:val="single"/>
        </w:rPr>
      </w:pPr>
    </w:p>
    <w:p w:rsidR="00B85701" w:rsidRPr="00511BDB" w:rsidRDefault="00511BDB" w:rsidP="00014865">
      <w:pPr>
        <w:pStyle w:val="Default"/>
        <w:rPr>
          <w:b/>
          <w:bCs/>
          <w:sz w:val="20"/>
          <w:szCs w:val="20"/>
        </w:rPr>
      </w:pPr>
      <w:r w:rsidRPr="00511BDB">
        <w:rPr>
          <w:b/>
          <w:bCs/>
          <w:sz w:val="20"/>
          <w:szCs w:val="20"/>
        </w:rPr>
        <w:t>The Russian Studies Interdisciplinary Minor is designed to give students a comprehensive knowledge of different aspects of Russian language, culture, history and artistic expressions, according to the student</w:t>
      </w:r>
      <w:r w:rsidR="001A08CA">
        <w:rPr>
          <w:b/>
          <w:bCs/>
          <w:sz w:val="20"/>
          <w:szCs w:val="20"/>
        </w:rPr>
        <w:t>s</w:t>
      </w:r>
      <w:r w:rsidRPr="00511BDB">
        <w:rPr>
          <w:b/>
          <w:bCs/>
          <w:sz w:val="20"/>
          <w:szCs w:val="20"/>
        </w:rPr>
        <w:t>’ interests.</w:t>
      </w:r>
    </w:p>
    <w:p w:rsidR="00F94BF7" w:rsidRDefault="00014865" w:rsidP="00511BDB">
      <w:pPr>
        <w:pStyle w:val="Default"/>
        <w:numPr>
          <w:ilvl w:val="0"/>
          <w:numId w:val="1"/>
        </w:numPr>
        <w:rPr>
          <w:b/>
          <w:bCs/>
          <w:sz w:val="20"/>
          <w:szCs w:val="20"/>
        </w:rPr>
      </w:pPr>
      <w:r w:rsidRPr="00274541">
        <w:rPr>
          <w:b/>
          <w:bCs/>
          <w:sz w:val="20"/>
          <w:szCs w:val="20"/>
        </w:rPr>
        <w:t>A minimum of 21 credits is required for the program</w:t>
      </w:r>
      <w:r w:rsidR="00274541" w:rsidRPr="00274541">
        <w:rPr>
          <w:b/>
          <w:bCs/>
          <w:sz w:val="20"/>
          <w:szCs w:val="20"/>
        </w:rPr>
        <w:t xml:space="preserve">; at least 15 credits must be upper division level.  </w:t>
      </w:r>
    </w:p>
    <w:p w:rsidR="00014865" w:rsidRPr="00274541" w:rsidRDefault="00014865" w:rsidP="00511BDB">
      <w:pPr>
        <w:pStyle w:val="Default"/>
        <w:numPr>
          <w:ilvl w:val="0"/>
          <w:numId w:val="1"/>
        </w:numPr>
        <w:rPr>
          <w:b/>
          <w:bCs/>
          <w:sz w:val="20"/>
          <w:szCs w:val="20"/>
        </w:rPr>
      </w:pPr>
      <w:r w:rsidRPr="00274541">
        <w:rPr>
          <w:b/>
          <w:bCs/>
          <w:sz w:val="20"/>
          <w:szCs w:val="20"/>
        </w:rPr>
        <w:t xml:space="preserve">These courses </w:t>
      </w:r>
      <w:r w:rsidR="00511BDB" w:rsidRPr="00274541">
        <w:rPr>
          <w:b/>
          <w:bCs/>
          <w:sz w:val="20"/>
          <w:szCs w:val="20"/>
        </w:rPr>
        <w:t xml:space="preserve">are </w:t>
      </w:r>
      <w:r w:rsidRPr="00274541">
        <w:rPr>
          <w:b/>
          <w:bCs/>
          <w:sz w:val="20"/>
          <w:szCs w:val="20"/>
        </w:rPr>
        <w:t xml:space="preserve">taught in Russian </w:t>
      </w:r>
      <w:r w:rsidR="00511BDB" w:rsidRPr="00274541">
        <w:rPr>
          <w:b/>
          <w:bCs/>
          <w:sz w:val="20"/>
          <w:szCs w:val="20"/>
        </w:rPr>
        <w:t>or</w:t>
      </w:r>
      <w:r w:rsidRPr="00274541">
        <w:rPr>
          <w:b/>
          <w:bCs/>
          <w:sz w:val="20"/>
          <w:szCs w:val="20"/>
        </w:rPr>
        <w:t xml:space="preserve"> English.</w:t>
      </w:r>
    </w:p>
    <w:p w:rsidR="00014865" w:rsidRDefault="00014865" w:rsidP="00511BDB">
      <w:pPr>
        <w:pStyle w:val="Default"/>
        <w:numPr>
          <w:ilvl w:val="0"/>
          <w:numId w:val="1"/>
        </w:numPr>
        <w:rPr>
          <w:b/>
          <w:bCs/>
          <w:sz w:val="20"/>
          <w:szCs w:val="20"/>
        </w:rPr>
      </w:pPr>
      <w:r>
        <w:rPr>
          <w:b/>
          <w:bCs/>
          <w:sz w:val="20"/>
          <w:szCs w:val="20"/>
        </w:rPr>
        <w:t>Students must take courses in at least three different disciplines</w:t>
      </w:r>
      <w:r w:rsidR="00F94BF7">
        <w:rPr>
          <w:b/>
          <w:bCs/>
          <w:sz w:val="20"/>
          <w:szCs w:val="20"/>
        </w:rPr>
        <w:t xml:space="preserve"> (subject codes)</w:t>
      </w:r>
      <w:r>
        <w:rPr>
          <w:b/>
          <w:bCs/>
          <w:sz w:val="20"/>
          <w:szCs w:val="20"/>
        </w:rPr>
        <w:t>.</w:t>
      </w:r>
    </w:p>
    <w:p w:rsidR="00B85701" w:rsidRDefault="00B85701" w:rsidP="00511BDB">
      <w:pPr>
        <w:pStyle w:val="Default"/>
        <w:numPr>
          <w:ilvl w:val="0"/>
          <w:numId w:val="1"/>
        </w:numPr>
        <w:rPr>
          <w:b/>
          <w:bCs/>
          <w:sz w:val="20"/>
          <w:szCs w:val="20"/>
        </w:rPr>
      </w:pPr>
      <w:r w:rsidRPr="00B85701">
        <w:rPr>
          <w:b/>
          <w:bCs/>
          <w:sz w:val="20"/>
          <w:szCs w:val="20"/>
        </w:rPr>
        <w:t>A</w:t>
      </w:r>
      <w:r>
        <w:rPr>
          <w:b/>
          <w:bCs/>
          <w:sz w:val="20"/>
          <w:szCs w:val="20"/>
        </w:rPr>
        <w:t xml:space="preserve"> minimum grade of C is required for each course counted towards the interdisciplinary minor.</w:t>
      </w:r>
    </w:p>
    <w:p w:rsidR="00014865" w:rsidRPr="00B85701" w:rsidRDefault="00014865" w:rsidP="00511BDB">
      <w:pPr>
        <w:pStyle w:val="Default"/>
        <w:numPr>
          <w:ilvl w:val="0"/>
          <w:numId w:val="1"/>
        </w:numPr>
        <w:rPr>
          <w:b/>
          <w:sz w:val="20"/>
          <w:szCs w:val="20"/>
        </w:rPr>
      </w:pPr>
      <w:r>
        <w:rPr>
          <w:b/>
          <w:bCs/>
          <w:sz w:val="20"/>
          <w:szCs w:val="20"/>
        </w:rPr>
        <w:t xml:space="preserve">Upon graduation, the </w:t>
      </w:r>
      <w:r w:rsidR="00511BDB">
        <w:rPr>
          <w:b/>
          <w:bCs/>
          <w:sz w:val="20"/>
          <w:szCs w:val="20"/>
        </w:rPr>
        <w:t>Russian Studies Interdisciplinary M</w:t>
      </w:r>
      <w:r>
        <w:rPr>
          <w:b/>
          <w:bCs/>
          <w:sz w:val="20"/>
          <w:szCs w:val="20"/>
        </w:rPr>
        <w:t>inor will be recorded on the student’s academic record.</w:t>
      </w:r>
    </w:p>
    <w:tbl>
      <w:tblPr>
        <w:tblW w:w="12240" w:type="dxa"/>
        <w:tblBorders>
          <w:top w:val="nil"/>
          <w:left w:val="nil"/>
          <w:bottom w:val="nil"/>
          <w:right w:val="nil"/>
        </w:tblBorders>
        <w:tblLayout w:type="fixed"/>
        <w:tblLook w:val="0000" w:firstRow="0" w:lastRow="0" w:firstColumn="0" w:lastColumn="0" w:noHBand="0" w:noVBand="0"/>
      </w:tblPr>
      <w:tblGrid>
        <w:gridCol w:w="4080"/>
        <w:gridCol w:w="2040"/>
        <w:gridCol w:w="2040"/>
        <w:gridCol w:w="4080"/>
      </w:tblGrid>
      <w:tr w:rsidR="004C3DA7" w:rsidTr="004C3DA7">
        <w:trPr>
          <w:trHeight w:val="132"/>
        </w:trPr>
        <w:tc>
          <w:tcPr>
            <w:tcW w:w="12240" w:type="dxa"/>
            <w:gridSpan w:val="4"/>
          </w:tcPr>
          <w:p w:rsidR="00B85701" w:rsidRDefault="00B85701">
            <w:pPr>
              <w:pStyle w:val="Default"/>
              <w:rPr>
                <w:b/>
                <w:bCs/>
                <w:sz w:val="20"/>
                <w:szCs w:val="20"/>
              </w:rPr>
            </w:pPr>
          </w:p>
          <w:p w:rsidR="004C3DA7" w:rsidRDefault="004C3DA7">
            <w:pPr>
              <w:pStyle w:val="Default"/>
              <w:rPr>
                <w:sz w:val="20"/>
                <w:szCs w:val="20"/>
              </w:rPr>
            </w:pPr>
            <w:r>
              <w:rPr>
                <w:b/>
                <w:bCs/>
                <w:sz w:val="20"/>
                <w:szCs w:val="20"/>
              </w:rPr>
              <w:t xml:space="preserve">CORE LANGUAGE COURSES </w:t>
            </w:r>
          </w:p>
        </w:tc>
      </w:tr>
      <w:tr w:rsidR="004C3DA7" w:rsidTr="004C3DA7">
        <w:trPr>
          <w:trHeight w:val="247"/>
        </w:trPr>
        <w:tc>
          <w:tcPr>
            <w:tcW w:w="12240" w:type="dxa"/>
            <w:gridSpan w:val="4"/>
          </w:tcPr>
          <w:p w:rsidR="00014865" w:rsidRDefault="004C3DA7">
            <w:pPr>
              <w:pStyle w:val="Default"/>
              <w:rPr>
                <w:i/>
                <w:iCs/>
                <w:sz w:val="20"/>
                <w:szCs w:val="20"/>
              </w:rPr>
            </w:pPr>
            <w:r>
              <w:rPr>
                <w:i/>
                <w:iCs/>
                <w:sz w:val="20"/>
                <w:szCs w:val="20"/>
              </w:rPr>
              <w:t xml:space="preserve">Select a minimum of 12 credits from the following courses. A minimum of 6 credits must be at the upper </w:t>
            </w:r>
          </w:p>
          <w:p w:rsidR="004C3DA7" w:rsidRDefault="004C3DA7" w:rsidP="001A08CA">
            <w:pPr>
              <w:pStyle w:val="Default"/>
              <w:rPr>
                <w:sz w:val="20"/>
                <w:szCs w:val="20"/>
              </w:rPr>
            </w:pPr>
            <w:r>
              <w:rPr>
                <w:i/>
                <w:iCs/>
                <w:sz w:val="20"/>
                <w:szCs w:val="20"/>
              </w:rPr>
              <w:t>division (300-400</w:t>
            </w:r>
            <w:r w:rsidR="001A08CA">
              <w:rPr>
                <w:i/>
                <w:iCs/>
                <w:sz w:val="20"/>
                <w:szCs w:val="20"/>
              </w:rPr>
              <w:t>-</w:t>
            </w:r>
            <w:r>
              <w:rPr>
                <w:i/>
                <w:iCs/>
                <w:sz w:val="20"/>
                <w:szCs w:val="20"/>
              </w:rPr>
              <w:t xml:space="preserve">level). </w:t>
            </w:r>
          </w:p>
        </w:tc>
      </w:tr>
      <w:tr w:rsidR="004C3DA7" w:rsidTr="004C3DA7">
        <w:trPr>
          <w:trHeight w:val="141"/>
        </w:trPr>
        <w:tc>
          <w:tcPr>
            <w:tcW w:w="4080" w:type="dxa"/>
          </w:tcPr>
          <w:p w:rsidR="004C3DA7" w:rsidRDefault="004C3DA7" w:rsidP="006B7510">
            <w:pPr>
              <w:pStyle w:val="Default"/>
              <w:rPr>
                <w:sz w:val="13"/>
                <w:szCs w:val="13"/>
              </w:rPr>
            </w:pPr>
            <w:r>
              <w:rPr>
                <w:sz w:val="20"/>
                <w:szCs w:val="20"/>
              </w:rPr>
              <w:t>LRUS 10</w:t>
            </w:r>
            <w:r w:rsidR="006B7510">
              <w:rPr>
                <w:sz w:val="20"/>
                <w:szCs w:val="20"/>
              </w:rPr>
              <w:t>0</w:t>
            </w:r>
            <w:r>
              <w:rPr>
                <w:sz w:val="13"/>
                <w:szCs w:val="13"/>
              </w:rPr>
              <w:t xml:space="preserve"> </w:t>
            </w:r>
          </w:p>
        </w:tc>
        <w:tc>
          <w:tcPr>
            <w:tcW w:w="4080" w:type="dxa"/>
            <w:gridSpan w:val="2"/>
          </w:tcPr>
          <w:p w:rsidR="004C3DA7" w:rsidRDefault="004C3DA7">
            <w:pPr>
              <w:pStyle w:val="Default"/>
              <w:rPr>
                <w:sz w:val="20"/>
                <w:szCs w:val="20"/>
              </w:rPr>
            </w:pPr>
            <w:r>
              <w:rPr>
                <w:sz w:val="20"/>
                <w:szCs w:val="20"/>
              </w:rPr>
              <w:t xml:space="preserve">First-Year Russian I </w:t>
            </w:r>
          </w:p>
        </w:tc>
        <w:tc>
          <w:tcPr>
            <w:tcW w:w="4080" w:type="dxa"/>
          </w:tcPr>
          <w:p w:rsidR="004C3DA7" w:rsidRDefault="004C3DA7">
            <w:pPr>
              <w:pStyle w:val="Default"/>
              <w:rPr>
                <w:sz w:val="20"/>
                <w:szCs w:val="20"/>
              </w:rPr>
            </w:pPr>
            <w:r>
              <w:rPr>
                <w:sz w:val="20"/>
                <w:szCs w:val="20"/>
              </w:rPr>
              <w:t xml:space="preserve">5 </w:t>
            </w:r>
          </w:p>
        </w:tc>
      </w:tr>
      <w:tr w:rsidR="004C3DA7" w:rsidTr="004C3DA7">
        <w:trPr>
          <w:trHeight w:val="141"/>
        </w:trPr>
        <w:tc>
          <w:tcPr>
            <w:tcW w:w="4080" w:type="dxa"/>
          </w:tcPr>
          <w:p w:rsidR="004C3DA7" w:rsidRDefault="004C3DA7" w:rsidP="006B7510">
            <w:pPr>
              <w:pStyle w:val="Default"/>
              <w:rPr>
                <w:sz w:val="13"/>
                <w:szCs w:val="13"/>
              </w:rPr>
            </w:pPr>
            <w:r>
              <w:rPr>
                <w:sz w:val="20"/>
                <w:szCs w:val="20"/>
              </w:rPr>
              <w:t>LRUS 10</w:t>
            </w:r>
            <w:r w:rsidR="006B7510">
              <w:rPr>
                <w:sz w:val="20"/>
                <w:szCs w:val="20"/>
              </w:rPr>
              <w:t>1</w:t>
            </w:r>
            <w:r>
              <w:rPr>
                <w:sz w:val="13"/>
                <w:szCs w:val="13"/>
              </w:rPr>
              <w:t xml:space="preserve">P </w:t>
            </w:r>
          </w:p>
        </w:tc>
        <w:tc>
          <w:tcPr>
            <w:tcW w:w="4080" w:type="dxa"/>
            <w:gridSpan w:val="2"/>
          </w:tcPr>
          <w:p w:rsidR="004C3DA7" w:rsidRDefault="004C3DA7">
            <w:pPr>
              <w:pStyle w:val="Default"/>
              <w:rPr>
                <w:sz w:val="20"/>
                <w:szCs w:val="20"/>
              </w:rPr>
            </w:pPr>
            <w:r>
              <w:rPr>
                <w:sz w:val="20"/>
                <w:szCs w:val="20"/>
              </w:rPr>
              <w:t xml:space="preserve">First-Year Russian II </w:t>
            </w:r>
          </w:p>
        </w:tc>
        <w:tc>
          <w:tcPr>
            <w:tcW w:w="4080" w:type="dxa"/>
          </w:tcPr>
          <w:p w:rsidR="004C3DA7" w:rsidRDefault="004C3DA7">
            <w:pPr>
              <w:pStyle w:val="Default"/>
              <w:rPr>
                <w:sz w:val="20"/>
                <w:szCs w:val="20"/>
              </w:rPr>
            </w:pPr>
            <w:r>
              <w:rPr>
                <w:sz w:val="20"/>
                <w:szCs w:val="20"/>
              </w:rPr>
              <w:t xml:space="preserve">5 </w:t>
            </w:r>
          </w:p>
        </w:tc>
      </w:tr>
      <w:tr w:rsidR="004C3DA7" w:rsidTr="004C3DA7">
        <w:trPr>
          <w:trHeight w:val="141"/>
        </w:trPr>
        <w:tc>
          <w:tcPr>
            <w:tcW w:w="4080" w:type="dxa"/>
          </w:tcPr>
          <w:p w:rsidR="004C3DA7" w:rsidRDefault="004C3DA7">
            <w:pPr>
              <w:pStyle w:val="Default"/>
              <w:rPr>
                <w:sz w:val="13"/>
                <w:szCs w:val="13"/>
              </w:rPr>
            </w:pPr>
            <w:r>
              <w:rPr>
                <w:sz w:val="20"/>
                <w:szCs w:val="20"/>
              </w:rPr>
              <w:t>LRUS 200</w:t>
            </w:r>
            <w:r>
              <w:rPr>
                <w:sz w:val="13"/>
                <w:szCs w:val="13"/>
              </w:rPr>
              <w:t xml:space="preserve">P </w:t>
            </w:r>
          </w:p>
        </w:tc>
        <w:tc>
          <w:tcPr>
            <w:tcW w:w="4080" w:type="dxa"/>
            <w:gridSpan w:val="2"/>
          </w:tcPr>
          <w:p w:rsidR="004C3DA7" w:rsidRDefault="004C3DA7">
            <w:pPr>
              <w:pStyle w:val="Default"/>
              <w:rPr>
                <w:sz w:val="20"/>
                <w:szCs w:val="20"/>
              </w:rPr>
            </w:pPr>
            <w:r>
              <w:rPr>
                <w:sz w:val="20"/>
                <w:szCs w:val="20"/>
              </w:rPr>
              <w:t xml:space="preserve">Second-Year Russian I </w:t>
            </w:r>
          </w:p>
        </w:tc>
        <w:tc>
          <w:tcPr>
            <w:tcW w:w="4080" w:type="dxa"/>
          </w:tcPr>
          <w:p w:rsidR="004C3DA7" w:rsidRDefault="004C3DA7">
            <w:pPr>
              <w:pStyle w:val="Default"/>
              <w:rPr>
                <w:sz w:val="20"/>
                <w:szCs w:val="20"/>
              </w:rPr>
            </w:pPr>
            <w:r>
              <w:rPr>
                <w:sz w:val="20"/>
                <w:szCs w:val="20"/>
              </w:rPr>
              <w:t xml:space="preserve">4 </w:t>
            </w:r>
          </w:p>
        </w:tc>
      </w:tr>
      <w:tr w:rsidR="004C3DA7" w:rsidTr="004C3DA7">
        <w:trPr>
          <w:trHeight w:val="141"/>
        </w:trPr>
        <w:tc>
          <w:tcPr>
            <w:tcW w:w="4080" w:type="dxa"/>
          </w:tcPr>
          <w:p w:rsidR="004C3DA7" w:rsidRDefault="004C3DA7">
            <w:pPr>
              <w:pStyle w:val="Default"/>
              <w:rPr>
                <w:sz w:val="13"/>
                <w:szCs w:val="13"/>
              </w:rPr>
            </w:pPr>
            <w:r>
              <w:rPr>
                <w:sz w:val="20"/>
                <w:szCs w:val="20"/>
              </w:rPr>
              <w:t>LRUS 201</w:t>
            </w:r>
            <w:r>
              <w:rPr>
                <w:sz w:val="13"/>
                <w:szCs w:val="13"/>
              </w:rPr>
              <w:t xml:space="preserve">P </w:t>
            </w:r>
          </w:p>
        </w:tc>
        <w:tc>
          <w:tcPr>
            <w:tcW w:w="4080" w:type="dxa"/>
            <w:gridSpan w:val="2"/>
          </w:tcPr>
          <w:p w:rsidR="004C3DA7" w:rsidRDefault="004C3DA7">
            <w:pPr>
              <w:pStyle w:val="Default"/>
              <w:rPr>
                <w:sz w:val="20"/>
                <w:szCs w:val="20"/>
              </w:rPr>
            </w:pPr>
            <w:r>
              <w:rPr>
                <w:sz w:val="20"/>
                <w:szCs w:val="20"/>
              </w:rPr>
              <w:t xml:space="preserve">Second-Year Russian II </w:t>
            </w:r>
          </w:p>
        </w:tc>
        <w:tc>
          <w:tcPr>
            <w:tcW w:w="4080" w:type="dxa"/>
          </w:tcPr>
          <w:p w:rsidR="004C3DA7" w:rsidRDefault="004C3DA7">
            <w:pPr>
              <w:pStyle w:val="Default"/>
              <w:rPr>
                <w:sz w:val="20"/>
                <w:szCs w:val="20"/>
              </w:rPr>
            </w:pPr>
            <w:r>
              <w:rPr>
                <w:sz w:val="20"/>
                <w:szCs w:val="20"/>
              </w:rPr>
              <w:t xml:space="preserve">4 </w:t>
            </w:r>
          </w:p>
        </w:tc>
      </w:tr>
      <w:tr w:rsidR="004C3DA7" w:rsidTr="004C3DA7">
        <w:trPr>
          <w:trHeight w:val="130"/>
        </w:trPr>
        <w:tc>
          <w:tcPr>
            <w:tcW w:w="4080" w:type="dxa"/>
          </w:tcPr>
          <w:p w:rsidR="004C3DA7" w:rsidRDefault="004C3DA7">
            <w:pPr>
              <w:pStyle w:val="Default"/>
              <w:rPr>
                <w:sz w:val="20"/>
                <w:szCs w:val="20"/>
              </w:rPr>
            </w:pPr>
            <w:r>
              <w:rPr>
                <w:sz w:val="20"/>
                <w:szCs w:val="20"/>
              </w:rPr>
              <w:t xml:space="preserve">LRUS 250 </w:t>
            </w:r>
          </w:p>
        </w:tc>
        <w:tc>
          <w:tcPr>
            <w:tcW w:w="4080" w:type="dxa"/>
            <w:gridSpan w:val="2"/>
          </w:tcPr>
          <w:p w:rsidR="004C3DA7" w:rsidRDefault="004C3DA7">
            <w:pPr>
              <w:pStyle w:val="Default"/>
              <w:rPr>
                <w:sz w:val="20"/>
                <w:szCs w:val="20"/>
              </w:rPr>
            </w:pPr>
            <w:r>
              <w:rPr>
                <w:sz w:val="20"/>
                <w:szCs w:val="20"/>
              </w:rPr>
              <w:t xml:space="preserve">Russian Literature, Culture in Translation </w:t>
            </w:r>
          </w:p>
        </w:tc>
        <w:tc>
          <w:tcPr>
            <w:tcW w:w="4080" w:type="dxa"/>
          </w:tcPr>
          <w:p w:rsidR="004C3DA7" w:rsidRDefault="004C3DA7">
            <w:pPr>
              <w:pStyle w:val="Default"/>
              <w:rPr>
                <w:sz w:val="20"/>
                <w:szCs w:val="20"/>
              </w:rPr>
            </w:pPr>
            <w:r>
              <w:rPr>
                <w:sz w:val="20"/>
                <w:szCs w:val="20"/>
              </w:rPr>
              <w:t xml:space="preserve">3 </w:t>
            </w:r>
          </w:p>
        </w:tc>
      </w:tr>
      <w:tr w:rsidR="004C3DA7" w:rsidTr="004C3DA7">
        <w:trPr>
          <w:trHeight w:val="141"/>
        </w:trPr>
        <w:tc>
          <w:tcPr>
            <w:tcW w:w="4080" w:type="dxa"/>
          </w:tcPr>
          <w:p w:rsidR="004C3DA7" w:rsidRDefault="004C3DA7">
            <w:pPr>
              <w:pStyle w:val="Default"/>
              <w:rPr>
                <w:sz w:val="20"/>
                <w:szCs w:val="20"/>
              </w:rPr>
            </w:pPr>
            <w:r>
              <w:rPr>
                <w:sz w:val="20"/>
                <w:szCs w:val="20"/>
              </w:rPr>
              <w:t>LRUS 296</w:t>
            </w:r>
            <w:r w:rsidR="00F94BF7">
              <w:rPr>
                <w:sz w:val="20"/>
                <w:szCs w:val="20"/>
                <w:vertAlign w:val="subscript"/>
              </w:rPr>
              <w:t>P</w:t>
            </w:r>
            <w:r>
              <w:rPr>
                <w:sz w:val="20"/>
                <w:szCs w:val="20"/>
              </w:rPr>
              <w:t xml:space="preserve"> </w:t>
            </w:r>
          </w:p>
        </w:tc>
        <w:tc>
          <w:tcPr>
            <w:tcW w:w="4080" w:type="dxa"/>
            <w:gridSpan w:val="2"/>
          </w:tcPr>
          <w:p w:rsidR="004C3DA7" w:rsidRDefault="004C3DA7" w:rsidP="00F94BF7">
            <w:pPr>
              <w:pStyle w:val="Default"/>
              <w:rPr>
                <w:sz w:val="13"/>
                <w:szCs w:val="13"/>
              </w:rPr>
            </w:pPr>
            <w:r>
              <w:rPr>
                <w:sz w:val="20"/>
                <w:szCs w:val="20"/>
              </w:rPr>
              <w:t>Group Study—Russian</w:t>
            </w:r>
            <w:r w:rsidR="00F94BF7">
              <w:rPr>
                <w:sz w:val="20"/>
                <w:szCs w:val="20"/>
                <w:vertAlign w:val="superscript"/>
              </w:rPr>
              <w:t>1</w:t>
            </w:r>
            <w:r w:rsidRPr="00F94BF7">
              <w:rPr>
                <w:b/>
                <w:sz w:val="13"/>
                <w:szCs w:val="13"/>
              </w:rPr>
              <w:t xml:space="preserve"> </w:t>
            </w:r>
          </w:p>
        </w:tc>
        <w:tc>
          <w:tcPr>
            <w:tcW w:w="4080" w:type="dxa"/>
          </w:tcPr>
          <w:p w:rsidR="004C3DA7" w:rsidRDefault="004C3DA7">
            <w:pPr>
              <w:pStyle w:val="Default"/>
              <w:rPr>
                <w:sz w:val="20"/>
                <w:szCs w:val="20"/>
              </w:rPr>
            </w:pPr>
            <w:r>
              <w:rPr>
                <w:sz w:val="20"/>
                <w:szCs w:val="20"/>
              </w:rPr>
              <w:t xml:space="preserve">1-3 </w:t>
            </w:r>
          </w:p>
        </w:tc>
      </w:tr>
      <w:tr w:rsidR="004C3DA7" w:rsidTr="004C3DA7">
        <w:trPr>
          <w:trHeight w:val="141"/>
        </w:trPr>
        <w:tc>
          <w:tcPr>
            <w:tcW w:w="4080" w:type="dxa"/>
          </w:tcPr>
          <w:p w:rsidR="004C3DA7" w:rsidRDefault="004C3DA7">
            <w:pPr>
              <w:pStyle w:val="Default"/>
              <w:rPr>
                <w:sz w:val="13"/>
                <w:szCs w:val="13"/>
              </w:rPr>
            </w:pPr>
            <w:r>
              <w:rPr>
                <w:sz w:val="20"/>
                <w:szCs w:val="20"/>
              </w:rPr>
              <w:t>LRUS 304</w:t>
            </w:r>
            <w:r>
              <w:rPr>
                <w:sz w:val="13"/>
                <w:szCs w:val="13"/>
              </w:rPr>
              <w:t xml:space="preserve">P </w:t>
            </w:r>
          </w:p>
        </w:tc>
        <w:tc>
          <w:tcPr>
            <w:tcW w:w="4080" w:type="dxa"/>
            <w:gridSpan w:val="2"/>
          </w:tcPr>
          <w:p w:rsidR="004C3DA7" w:rsidRDefault="004C3DA7">
            <w:pPr>
              <w:pStyle w:val="Default"/>
              <w:rPr>
                <w:sz w:val="20"/>
                <w:szCs w:val="20"/>
              </w:rPr>
            </w:pPr>
            <w:r>
              <w:rPr>
                <w:sz w:val="20"/>
                <w:szCs w:val="20"/>
              </w:rPr>
              <w:t xml:space="preserve">Third-Year Russian I </w:t>
            </w:r>
          </w:p>
        </w:tc>
        <w:tc>
          <w:tcPr>
            <w:tcW w:w="4080" w:type="dxa"/>
          </w:tcPr>
          <w:p w:rsidR="004C3DA7" w:rsidRDefault="004C3DA7">
            <w:pPr>
              <w:pStyle w:val="Default"/>
              <w:rPr>
                <w:sz w:val="20"/>
                <w:szCs w:val="20"/>
              </w:rPr>
            </w:pPr>
            <w:r>
              <w:rPr>
                <w:sz w:val="20"/>
                <w:szCs w:val="20"/>
              </w:rPr>
              <w:t xml:space="preserve">3 </w:t>
            </w:r>
          </w:p>
        </w:tc>
      </w:tr>
      <w:tr w:rsidR="004C3DA7" w:rsidTr="004C3DA7">
        <w:trPr>
          <w:trHeight w:val="141"/>
        </w:trPr>
        <w:tc>
          <w:tcPr>
            <w:tcW w:w="4080" w:type="dxa"/>
          </w:tcPr>
          <w:p w:rsidR="004C3DA7" w:rsidRDefault="004C3DA7">
            <w:pPr>
              <w:pStyle w:val="Default"/>
              <w:rPr>
                <w:sz w:val="13"/>
                <w:szCs w:val="13"/>
              </w:rPr>
            </w:pPr>
            <w:r>
              <w:rPr>
                <w:sz w:val="20"/>
                <w:szCs w:val="20"/>
              </w:rPr>
              <w:t>LRUS 305</w:t>
            </w:r>
            <w:r>
              <w:rPr>
                <w:sz w:val="13"/>
                <w:szCs w:val="13"/>
              </w:rPr>
              <w:t xml:space="preserve">P </w:t>
            </w:r>
          </w:p>
        </w:tc>
        <w:tc>
          <w:tcPr>
            <w:tcW w:w="4080" w:type="dxa"/>
            <w:gridSpan w:val="2"/>
          </w:tcPr>
          <w:p w:rsidR="004C3DA7" w:rsidRDefault="004C3DA7">
            <w:pPr>
              <w:pStyle w:val="Default"/>
              <w:rPr>
                <w:sz w:val="20"/>
                <w:szCs w:val="20"/>
              </w:rPr>
            </w:pPr>
            <w:r>
              <w:rPr>
                <w:sz w:val="20"/>
                <w:szCs w:val="20"/>
              </w:rPr>
              <w:t xml:space="preserve">Third-Year Russian II </w:t>
            </w:r>
          </w:p>
        </w:tc>
        <w:tc>
          <w:tcPr>
            <w:tcW w:w="4080" w:type="dxa"/>
          </w:tcPr>
          <w:p w:rsidR="004C3DA7" w:rsidRDefault="004C3DA7">
            <w:pPr>
              <w:pStyle w:val="Default"/>
              <w:rPr>
                <w:sz w:val="20"/>
                <w:szCs w:val="20"/>
              </w:rPr>
            </w:pPr>
            <w:r>
              <w:rPr>
                <w:sz w:val="20"/>
                <w:szCs w:val="20"/>
              </w:rPr>
              <w:t xml:space="preserve">3 </w:t>
            </w:r>
          </w:p>
        </w:tc>
      </w:tr>
      <w:tr w:rsidR="004C3DA7" w:rsidTr="004C3DA7">
        <w:trPr>
          <w:trHeight w:val="141"/>
        </w:trPr>
        <w:tc>
          <w:tcPr>
            <w:tcW w:w="4080" w:type="dxa"/>
          </w:tcPr>
          <w:p w:rsidR="004C3DA7" w:rsidRDefault="004C3DA7">
            <w:pPr>
              <w:pStyle w:val="Default"/>
              <w:rPr>
                <w:sz w:val="13"/>
                <w:szCs w:val="13"/>
              </w:rPr>
            </w:pPr>
            <w:r>
              <w:rPr>
                <w:sz w:val="20"/>
                <w:szCs w:val="20"/>
              </w:rPr>
              <w:t>LRUS 350</w:t>
            </w:r>
            <w:r>
              <w:rPr>
                <w:sz w:val="13"/>
                <w:szCs w:val="13"/>
              </w:rPr>
              <w:t xml:space="preserve">P </w:t>
            </w:r>
          </w:p>
        </w:tc>
        <w:tc>
          <w:tcPr>
            <w:tcW w:w="4080" w:type="dxa"/>
            <w:gridSpan w:val="2"/>
          </w:tcPr>
          <w:p w:rsidR="004C3DA7" w:rsidRDefault="004C3DA7">
            <w:pPr>
              <w:pStyle w:val="Default"/>
              <w:rPr>
                <w:sz w:val="20"/>
                <w:szCs w:val="20"/>
              </w:rPr>
            </w:pPr>
            <w:r>
              <w:rPr>
                <w:sz w:val="20"/>
                <w:szCs w:val="20"/>
              </w:rPr>
              <w:t xml:space="preserve">Russian Culture </w:t>
            </w:r>
          </w:p>
        </w:tc>
        <w:tc>
          <w:tcPr>
            <w:tcW w:w="4080" w:type="dxa"/>
          </w:tcPr>
          <w:p w:rsidR="004C3DA7" w:rsidRDefault="004C3DA7">
            <w:pPr>
              <w:pStyle w:val="Default"/>
              <w:rPr>
                <w:sz w:val="20"/>
                <w:szCs w:val="20"/>
              </w:rPr>
            </w:pPr>
            <w:r>
              <w:rPr>
                <w:sz w:val="20"/>
                <w:szCs w:val="20"/>
              </w:rPr>
              <w:t>3</w:t>
            </w:r>
          </w:p>
        </w:tc>
      </w:tr>
      <w:tr w:rsidR="004C3DA7" w:rsidTr="004C3DA7">
        <w:trPr>
          <w:trHeight w:val="141"/>
        </w:trPr>
        <w:tc>
          <w:tcPr>
            <w:tcW w:w="4080" w:type="dxa"/>
          </w:tcPr>
          <w:p w:rsidR="004C3DA7" w:rsidRDefault="004C3DA7">
            <w:pPr>
              <w:pStyle w:val="Default"/>
              <w:rPr>
                <w:sz w:val="13"/>
                <w:szCs w:val="13"/>
              </w:rPr>
            </w:pPr>
            <w:r>
              <w:rPr>
                <w:sz w:val="20"/>
                <w:szCs w:val="20"/>
              </w:rPr>
              <w:t>LRUS 365</w:t>
            </w:r>
            <w:r>
              <w:rPr>
                <w:sz w:val="13"/>
                <w:szCs w:val="13"/>
              </w:rPr>
              <w:t xml:space="preserve">P </w:t>
            </w:r>
          </w:p>
        </w:tc>
        <w:tc>
          <w:tcPr>
            <w:tcW w:w="4080" w:type="dxa"/>
            <w:gridSpan w:val="2"/>
          </w:tcPr>
          <w:p w:rsidR="004C3DA7" w:rsidRDefault="004C3DA7">
            <w:pPr>
              <w:pStyle w:val="Default"/>
              <w:rPr>
                <w:sz w:val="20"/>
                <w:szCs w:val="20"/>
              </w:rPr>
            </w:pPr>
            <w:r>
              <w:rPr>
                <w:sz w:val="20"/>
                <w:szCs w:val="20"/>
              </w:rPr>
              <w:t xml:space="preserve">Introduction to Russian Cinema Studies </w:t>
            </w:r>
          </w:p>
        </w:tc>
        <w:tc>
          <w:tcPr>
            <w:tcW w:w="4080" w:type="dxa"/>
          </w:tcPr>
          <w:p w:rsidR="004C3DA7" w:rsidRDefault="004C3DA7">
            <w:pPr>
              <w:pStyle w:val="Default"/>
              <w:rPr>
                <w:sz w:val="20"/>
                <w:szCs w:val="20"/>
              </w:rPr>
            </w:pPr>
            <w:r>
              <w:rPr>
                <w:sz w:val="20"/>
                <w:szCs w:val="20"/>
              </w:rPr>
              <w:t xml:space="preserve">3 </w:t>
            </w:r>
          </w:p>
        </w:tc>
      </w:tr>
      <w:tr w:rsidR="004C3DA7" w:rsidTr="004C3DA7">
        <w:trPr>
          <w:trHeight w:val="141"/>
        </w:trPr>
        <w:tc>
          <w:tcPr>
            <w:tcW w:w="4080" w:type="dxa"/>
          </w:tcPr>
          <w:p w:rsidR="004C3DA7" w:rsidRDefault="004C3DA7">
            <w:pPr>
              <w:pStyle w:val="Default"/>
              <w:rPr>
                <w:sz w:val="13"/>
                <w:szCs w:val="13"/>
              </w:rPr>
            </w:pPr>
            <w:r>
              <w:rPr>
                <w:sz w:val="20"/>
                <w:szCs w:val="20"/>
              </w:rPr>
              <w:t>LRUS 495</w:t>
            </w:r>
            <w:r>
              <w:rPr>
                <w:sz w:val="13"/>
                <w:szCs w:val="13"/>
              </w:rPr>
              <w:t xml:space="preserve">P </w:t>
            </w:r>
          </w:p>
        </w:tc>
        <w:tc>
          <w:tcPr>
            <w:tcW w:w="4080" w:type="dxa"/>
            <w:gridSpan w:val="2"/>
          </w:tcPr>
          <w:p w:rsidR="004C3DA7" w:rsidRDefault="004C3DA7">
            <w:pPr>
              <w:pStyle w:val="Default"/>
              <w:rPr>
                <w:sz w:val="20"/>
                <w:szCs w:val="20"/>
              </w:rPr>
            </w:pPr>
            <w:r>
              <w:rPr>
                <w:sz w:val="20"/>
                <w:szCs w:val="20"/>
              </w:rPr>
              <w:t xml:space="preserve">Independent Study—Russian </w:t>
            </w:r>
          </w:p>
        </w:tc>
        <w:tc>
          <w:tcPr>
            <w:tcW w:w="4080" w:type="dxa"/>
          </w:tcPr>
          <w:p w:rsidR="004C3DA7" w:rsidRDefault="004C3DA7">
            <w:pPr>
              <w:pStyle w:val="Default"/>
              <w:rPr>
                <w:sz w:val="20"/>
                <w:szCs w:val="20"/>
              </w:rPr>
            </w:pPr>
            <w:r>
              <w:rPr>
                <w:sz w:val="20"/>
                <w:szCs w:val="20"/>
              </w:rPr>
              <w:t xml:space="preserve">3 </w:t>
            </w:r>
          </w:p>
        </w:tc>
      </w:tr>
      <w:tr w:rsidR="004C3DA7" w:rsidTr="004C3DA7">
        <w:trPr>
          <w:trHeight w:val="141"/>
        </w:trPr>
        <w:tc>
          <w:tcPr>
            <w:tcW w:w="4080" w:type="dxa"/>
          </w:tcPr>
          <w:p w:rsidR="004C3DA7" w:rsidRDefault="004C3DA7">
            <w:pPr>
              <w:pStyle w:val="Default"/>
              <w:rPr>
                <w:sz w:val="13"/>
                <w:szCs w:val="13"/>
              </w:rPr>
            </w:pPr>
            <w:r>
              <w:rPr>
                <w:sz w:val="20"/>
                <w:szCs w:val="20"/>
              </w:rPr>
              <w:t>LRUS 496</w:t>
            </w:r>
            <w:r>
              <w:rPr>
                <w:sz w:val="13"/>
                <w:szCs w:val="13"/>
              </w:rPr>
              <w:t xml:space="preserve">P </w:t>
            </w:r>
          </w:p>
        </w:tc>
        <w:tc>
          <w:tcPr>
            <w:tcW w:w="4080" w:type="dxa"/>
            <w:gridSpan w:val="2"/>
          </w:tcPr>
          <w:p w:rsidR="004C3DA7" w:rsidRDefault="004C3DA7">
            <w:pPr>
              <w:pStyle w:val="Default"/>
              <w:rPr>
                <w:sz w:val="20"/>
                <w:szCs w:val="20"/>
              </w:rPr>
            </w:pPr>
            <w:r>
              <w:rPr>
                <w:sz w:val="20"/>
                <w:szCs w:val="20"/>
              </w:rPr>
              <w:t xml:space="preserve">Group Study—Russian </w:t>
            </w:r>
          </w:p>
        </w:tc>
        <w:tc>
          <w:tcPr>
            <w:tcW w:w="4080" w:type="dxa"/>
          </w:tcPr>
          <w:p w:rsidR="004C3DA7" w:rsidRPr="00014865" w:rsidRDefault="004C3DA7">
            <w:pPr>
              <w:pStyle w:val="Default"/>
              <w:rPr>
                <w:sz w:val="20"/>
                <w:szCs w:val="20"/>
                <w:u w:val="single"/>
              </w:rPr>
            </w:pPr>
            <w:r w:rsidRPr="00014865">
              <w:rPr>
                <w:sz w:val="20"/>
                <w:szCs w:val="20"/>
                <w:u w:val="single"/>
              </w:rPr>
              <w:t xml:space="preserve">3 </w:t>
            </w:r>
          </w:p>
        </w:tc>
      </w:tr>
      <w:tr w:rsidR="004C3DA7" w:rsidTr="004C3DA7">
        <w:trPr>
          <w:trHeight w:val="130"/>
        </w:trPr>
        <w:tc>
          <w:tcPr>
            <w:tcW w:w="6120" w:type="dxa"/>
            <w:gridSpan w:val="2"/>
          </w:tcPr>
          <w:p w:rsidR="004C3DA7" w:rsidRPr="00F94BF7" w:rsidRDefault="00014865">
            <w:pPr>
              <w:pStyle w:val="Default"/>
              <w:rPr>
                <w:b/>
                <w:sz w:val="20"/>
                <w:szCs w:val="20"/>
              </w:rPr>
            </w:pPr>
            <w:r w:rsidRPr="00F94BF7">
              <w:rPr>
                <w:b/>
                <w:sz w:val="20"/>
                <w:szCs w:val="20"/>
              </w:rPr>
              <w:t xml:space="preserve">     </w:t>
            </w:r>
            <w:r w:rsidR="004C3DA7" w:rsidRPr="00F94BF7">
              <w:rPr>
                <w:b/>
                <w:sz w:val="20"/>
                <w:szCs w:val="20"/>
              </w:rPr>
              <w:t xml:space="preserve">TOTAL </w:t>
            </w:r>
          </w:p>
        </w:tc>
        <w:tc>
          <w:tcPr>
            <w:tcW w:w="6120" w:type="dxa"/>
            <w:gridSpan w:val="2"/>
          </w:tcPr>
          <w:p w:rsidR="004C3DA7" w:rsidRPr="00F94BF7" w:rsidRDefault="00014865">
            <w:pPr>
              <w:pStyle w:val="Default"/>
              <w:rPr>
                <w:b/>
                <w:sz w:val="20"/>
                <w:szCs w:val="20"/>
              </w:rPr>
            </w:pPr>
            <w:r w:rsidRPr="00F94BF7">
              <w:rPr>
                <w:b/>
                <w:sz w:val="20"/>
                <w:szCs w:val="20"/>
              </w:rPr>
              <w:t xml:space="preserve">                                        </w:t>
            </w:r>
            <w:r w:rsidR="004C3DA7" w:rsidRPr="00F94BF7">
              <w:rPr>
                <w:b/>
                <w:sz w:val="20"/>
                <w:szCs w:val="20"/>
              </w:rPr>
              <w:t xml:space="preserve">12 </w:t>
            </w:r>
          </w:p>
          <w:p w:rsidR="00511BDB" w:rsidRPr="00F94BF7" w:rsidRDefault="00511BDB">
            <w:pPr>
              <w:pStyle w:val="Default"/>
              <w:rPr>
                <w:b/>
                <w:sz w:val="20"/>
                <w:szCs w:val="20"/>
              </w:rPr>
            </w:pPr>
          </w:p>
        </w:tc>
      </w:tr>
      <w:tr w:rsidR="004C3DA7" w:rsidTr="004C3DA7">
        <w:trPr>
          <w:trHeight w:val="132"/>
        </w:trPr>
        <w:tc>
          <w:tcPr>
            <w:tcW w:w="12240" w:type="dxa"/>
            <w:gridSpan w:val="4"/>
          </w:tcPr>
          <w:p w:rsidR="004C3DA7" w:rsidRDefault="004C3DA7">
            <w:pPr>
              <w:pStyle w:val="Default"/>
              <w:rPr>
                <w:sz w:val="20"/>
                <w:szCs w:val="20"/>
              </w:rPr>
            </w:pPr>
            <w:r>
              <w:rPr>
                <w:b/>
                <w:bCs/>
                <w:sz w:val="20"/>
                <w:szCs w:val="20"/>
              </w:rPr>
              <w:t xml:space="preserve">UPPER DIVISION SELECTED COURSES </w:t>
            </w:r>
          </w:p>
        </w:tc>
      </w:tr>
      <w:tr w:rsidR="004C3DA7" w:rsidTr="004C3DA7">
        <w:trPr>
          <w:trHeight w:val="132"/>
        </w:trPr>
        <w:tc>
          <w:tcPr>
            <w:tcW w:w="12240" w:type="dxa"/>
            <w:gridSpan w:val="4"/>
          </w:tcPr>
          <w:p w:rsidR="004C3DA7" w:rsidRDefault="004C3DA7">
            <w:pPr>
              <w:pStyle w:val="Default"/>
              <w:rPr>
                <w:sz w:val="20"/>
                <w:szCs w:val="20"/>
              </w:rPr>
            </w:pPr>
            <w:r>
              <w:rPr>
                <w:i/>
                <w:iCs/>
                <w:sz w:val="20"/>
                <w:szCs w:val="20"/>
              </w:rPr>
              <w:t>Select a minimum of 9 credits from the following</w:t>
            </w:r>
            <w:r w:rsidR="00D7163F">
              <w:rPr>
                <w:i/>
                <w:iCs/>
                <w:sz w:val="20"/>
                <w:szCs w:val="20"/>
                <w:vertAlign w:val="superscript"/>
              </w:rPr>
              <w:t>*</w:t>
            </w:r>
            <w:r>
              <w:rPr>
                <w:i/>
                <w:iCs/>
                <w:sz w:val="20"/>
                <w:szCs w:val="20"/>
              </w:rPr>
              <w:t xml:space="preserve">: </w:t>
            </w:r>
          </w:p>
        </w:tc>
      </w:tr>
      <w:tr w:rsidR="004C3DA7" w:rsidTr="004C3DA7">
        <w:trPr>
          <w:trHeight w:val="141"/>
        </w:trPr>
        <w:tc>
          <w:tcPr>
            <w:tcW w:w="4080" w:type="dxa"/>
          </w:tcPr>
          <w:p w:rsidR="004C3DA7" w:rsidRDefault="004C3DA7">
            <w:pPr>
              <w:pStyle w:val="Default"/>
              <w:rPr>
                <w:sz w:val="20"/>
                <w:szCs w:val="20"/>
              </w:rPr>
            </w:pPr>
            <w:r>
              <w:rPr>
                <w:sz w:val="20"/>
                <w:szCs w:val="20"/>
              </w:rPr>
              <w:t>E 452</w:t>
            </w:r>
            <w:r w:rsidRPr="00F94BF7">
              <w:rPr>
                <w:sz w:val="20"/>
                <w:szCs w:val="20"/>
                <w:vertAlign w:val="subscript"/>
              </w:rPr>
              <w:t>P</w:t>
            </w:r>
            <w:r>
              <w:rPr>
                <w:sz w:val="20"/>
                <w:szCs w:val="20"/>
              </w:rPr>
              <w:t xml:space="preserve"> </w:t>
            </w:r>
          </w:p>
        </w:tc>
        <w:tc>
          <w:tcPr>
            <w:tcW w:w="4080" w:type="dxa"/>
            <w:gridSpan w:val="2"/>
          </w:tcPr>
          <w:p w:rsidR="004C3DA7" w:rsidRDefault="004C3DA7">
            <w:pPr>
              <w:pStyle w:val="Default"/>
              <w:rPr>
                <w:sz w:val="20"/>
                <w:szCs w:val="20"/>
              </w:rPr>
            </w:pPr>
            <w:r>
              <w:rPr>
                <w:sz w:val="20"/>
                <w:szCs w:val="20"/>
              </w:rPr>
              <w:t xml:space="preserve">Masterpieces of European Literature* </w:t>
            </w:r>
          </w:p>
        </w:tc>
        <w:tc>
          <w:tcPr>
            <w:tcW w:w="4080" w:type="dxa"/>
          </w:tcPr>
          <w:p w:rsidR="004C3DA7" w:rsidRDefault="004C3DA7">
            <w:pPr>
              <w:pStyle w:val="Default"/>
              <w:rPr>
                <w:sz w:val="20"/>
                <w:szCs w:val="20"/>
              </w:rPr>
            </w:pPr>
            <w:r>
              <w:rPr>
                <w:sz w:val="20"/>
                <w:szCs w:val="20"/>
              </w:rPr>
              <w:t xml:space="preserve">3 </w:t>
            </w:r>
          </w:p>
        </w:tc>
      </w:tr>
      <w:tr w:rsidR="004C3DA7" w:rsidTr="004C3DA7">
        <w:trPr>
          <w:trHeight w:val="141"/>
        </w:trPr>
        <w:tc>
          <w:tcPr>
            <w:tcW w:w="4080" w:type="dxa"/>
          </w:tcPr>
          <w:p w:rsidR="004C3DA7" w:rsidRDefault="004C3DA7" w:rsidP="00F94BF7">
            <w:pPr>
              <w:pStyle w:val="Default"/>
              <w:rPr>
                <w:sz w:val="20"/>
                <w:szCs w:val="20"/>
              </w:rPr>
            </w:pPr>
            <w:r>
              <w:rPr>
                <w:sz w:val="20"/>
                <w:szCs w:val="20"/>
              </w:rPr>
              <w:t>E 455</w:t>
            </w:r>
            <w:r w:rsidR="00F94BF7">
              <w:rPr>
                <w:sz w:val="20"/>
                <w:szCs w:val="20"/>
                <w:vertAlign w:val="subscript"/>
              </w:rPr>
              <w:t>P</w:t>
            </w:r>
            <w:r>
              <w:rPr>
                <w:sz w:val="20"/>
                <w:szCs w:val="20"/>
              </w:rPr>
              <w:t xml:space="preserve"> </w:t>
            </w:r>
          </w:p>
        </w:tc>
        <w:tc>
          <w:tcPr>
            <w:tcW w:w="4080" w:type="dxa"/>
            <w:gridSpan w:val="2"/>
          </w:tcPr>
          <w:p w:rsidR="004C3DA7" w:rsidRDefault="004C3DA7">
            <w:pPr>
              <w:pStyle w:val="Default"/>
              <w:rPr>
                <w:sz w:val="20"/>
                <w:szCs w:val="20"/>
              </w:rPr>
            </w:pPr>
            <w:r>
              <w:rPr>
                <w:sz w:val="20"/>
                <w:szCs w:val="20"/>
              </w:rPr>
              <w:t xml:space="preserve">European Literature after 1900* </w:t>
            </w:r>
          </w:p>
        </w:tc>
        <w:tc>
          <w:tcPr>
            <w:tcW w:w="4080" w:type="dxa"/>
          </w:tcPr>
          <w:p w:rsidR="004C3DA7" w:rsidRDefault="004C3DA7">
            <w:pPr>
              <w:pStyle w:val="Default"/>
              <w:rPr>
                <w:sz w:val="20"/>
                <w:szCs w:val="20"/>
              </w:rPr>
            </w:pPr>
            <w:r>
              <w:rPr>
                <w:sz w:val="20"/>
                <w:szCs w:val="20"/>
              </w:rPr>
              <w:t xml:space="preserve">3 </w:t>
            </w:r>
          </w:p>
        </w:tc>
      </w:tr>
      <w:tr w:rsidR="004C3DA7" w:rsidTr="004C3DA7">
        <w:trPr>
          <w:trHeight w:val="141"/>
        </w:trPr>
        <w:tc>
          <w:tcPr>
            <w:tcW w:w="4080" w:type="dxa"/>
          </w:tcPr>
          <w:p w:rsidR="004C3DA7" w:rsidRDefault="004C3DA7">
            <w:pPr>
              <w:pStyle w:val="Default"/>
              <w:rPr>
                <w:sz w:val="13"/>
                <w:szCs w:val="13"/>
              </w:rPr>
            </w:pPr>
            <w:r>
              <w:rPr>
                <w:sz w:val="20"/>
                <w:szCs w:val="20"/>
              </w:rPr>
              <w:t>ECON 376</w:t>
            </w:r>
            <w:r>
              <w:rPr>
                <w:sz w:val="13"/>
                <w:szCs w:val="13"/>
              </w:rPr>
              <w:t xml:space="preserve">P </w:t>
            </w:r>
          </w:p>
        </w:tc>
        <w:tc>
          <w:tcPr>
            <w:tcW w:w="4080" w:type="dxa"/>
            <w:gridSpan w:val="2"/>
          </w:tcPr>
          <w:p w:rsidR="004C3DA7" w:rsidRDefault="004C3DA7">
            <w:pPr>
              <w:pStyle w:val="Default"/>
              <w:rPr>
                <w:sz w:val="20"/>
                <w:szCs w:val="20"/>
              </w:rPr>
            </w:pPr>
            <w:r>
              <w:rPr>
                <w:sz w:val="20"/>
                <w:szCs w:val="20"/>
              </w:rPr>
              <w:t xml:space="preserve">Marxist Economic Thought* </w:t>
            </w:r>
          </w:p>
        </w:tc>
        <w:tc>
          <w:tcPr>
            <w:tcW w:w="4080" w:type="dxa"/>
          </w:tcPr>
          <w:p w:rsidR="004C3DA7" w:rsidRDefault="004C3DA7">
            <w:pPr>
              <w:pStyle w:val="Default"/>
              <w:rPr>
                <w:sz w:val="20"/>
                <w:szCs w:val="20"/>
              </w:rPr>
            </w:pPr>
            <w:r>
              <w:rPr>
                <w:sz w:val="20"/>
                <w:szCs w:val="20"/>
              </w:rPr>
              <w:t xml:space="preserve">3 </w:t>
            </w:r>
          </w:p>
        </w:tc>
      </w:tr>
      <w:tr w:rsidR="004C3DA7" w:rsidTr="004C3DA7">
        <w:trPr>
          <w:trHeight w:val="141"/>
        </w:trPr>
        <w:tc>
          <w:tcPr>
            <w:tcW w:w="4080" w:type="dxa"/>
          </w:tcPr>
          <w:p w:rsidR="004C3DA7" w:rsidRDefault="004C3DA7">
            <w:pPr>
              <w:pStyle w:val="Default"/>
              <w:rPr>
                <w:sz w:val="13"/>
                <w:szCs w:val="13"/>
              </w:rPr>
            </w:pPr>
            <w:r>
              <w:rPr>
                <w:sz w:val="20"/>
                <w:szCs w:val="20"/>
              </w:rPr>
              <w:t>HIST 324</w:t>
            </w:r>
            <w:r>
              <w:rPr>
                <w:sz w:val="13"/>
                <w:szCs w:val="13"/>
              </w:rPr>
              <w:t xml:space="preserve">P </w:t>
            </w:r>
          </w:p>
        </w:tc>
        <w:tc>
          <w:tcPr>
            <w:tcW w:w="4080" w:type="dxa"/>
            <w:gridSpan w:val="2"/>
          </w:tcPr>
          <w:p w:rsidR="004C3DA7" w:rsidRDefault="004C3DA7">
            <w:pPr>
              <w:pStyle w:val="Default"/>
              <w:rPr>
                <w:sz w:val="20"/>
                <w:szCs w:val="20"/>
              </w:rPr>
            </w:pPr>
            <w:r>
              <w:rPr>
                <w:sz w:val="20"/>
                <w:szCs w:val="20"/>
              </w:rPr>
              <w:t xml:space="preserve">Imperial Russia* </w:t>
            </w:r>
          </w:p>
        </w:tc>
        <w:tc>
          <w:tcPr>
            <w:tcW w:w="4080" w:type="dxa"/>
          </w:tcPr>
          <w:p w:rsidR="004C3DA7" w:rsidRDefault="004C3DA7">
            <w:pPr>
              <w:pStyle w:val="Default"/>
              <w:rPr>
                <w:sz w:val="20"/>
                <w:szCs w:val="20"/>
              </w:rPr>
            </w:pPr>
            <w:r>
              <w:rPr>
                <w:sz w:val="20"/>
                <w:szCs w:val="20"/>
              </w:rPr>
              <w:t xml:space="preserve">3 </w:t>
            </w:r>
          </w:p>
        </w:tc>
      </w:tr>
      <w:tr w:rsidR="004C3DA7" w:rsidTr="004C3DA7">
        <w:trPr>
          <w:trHeight w:val="141"/>
        </w:trPr>
        <w:tc>
          <w:tcPr>
            <w:tcW w:w="4080" w:type="dxa"/>
          </w:tcPr>
          <w:p w:rsidR="004C3DA7" w:rsidRDefault="004C3DA7">
            <w:pPr>
              <w:pStyle w:val="Default"/>
              <w:rPr>
                <w:sz w:val="13"/>
                <w:szCs w:val="13"/>
              </w:rPr>
            </w:pPr>
            <w:r>
              <w:rPr>
                <w:sz w:val="20"/>
                <w:szCs w:val="20"/>
              </w:rPr>
              <w:t>HIST 329</w:t>
            </w:r>
            <w:r>
              <w:rPr>
                <w:sz w:val="13"/>
                <w:szCs w:val="13"/>
              </w:rPr>
              <w:t xml:space="preserve">P </w:t>
            </w:r>
          </w:p>
        </w:tc>
        <w:tc>
          <w:tcPr>
            <w:tcW w:w="4080" w:type="dxa"/>
            <w:gridSpan w:val="2"/>
          </w:tcPr>
          <w:p w:rsidR="004C3DA7" w:rsidRDefault="004C3DA7">
            <w:pPr>
              <w:pStyle w:val="Default"/>
              <w:rPr>
                <w:sz w:val="20"/>
                <w:szCs w:val="20"/>
              </w:rPr>
            </w:pPr>
            <w:r>
              <w:rPr>
                <w:sz w:val="20"/>
                <w:szCs w:val="20"/>
              </w:rPr>
              <w:t xml:space="preserve">Europe in Crisis, 1914-1941* </w:t>
            </w:r>
          </w:p>
        </w:tc>
        <w:tc>
          <w:tcPr>
            <w:tcW w:w="4080" w:type="dxa"/>
          </w:tcPr>
          <w:p w:rsidR="004C3DA7" w:rsidRDefault="004C3DA7">
            <w:pPr>
              <w:pStyle w:val="Default"/>
              <w:rPr>
                <w:sz w:val="20"/>
                <w:szCs w:val="20"/>
              </w:rPr>
            </w:pPr>
            <w:r>
              <w:rPr>
                <w:sz w:val="20"/>
                <w:szCs w:val="20"/>
              </w:rPr>
              <w:t xml:space="preserve">3 </w:t>
            </w:r>
          </w:p>
        </w:tc>
      </w:tr>
      <w:tr w:rsidR="004C3DA7" w:rsidTr="004C3DA7">
        <w:trPr>
          <w:trHeight w:val="130"/>
        </w:trPr>
        <w:tc>
          <w:tcPr>
            <w:tcW w:w="4080" w:type="dxa"/>
          </w:tcPr>
          <w:p w:rsidR="004C3DA7" w:rsidRDefault="004C3DA7">
            <w:pPr>
              <w:pStyle w:val="Default"/>
              <w:rPr>
                <w:sz w:val="20"/>
                <w:szCs w:val="20"/>
              </w:rPr>
            </w:pPr>
            <w:r>
              <w:rPr>
                <w:sz w:val="20"/>
                <w:szCs w:val="20"/>
              </w:rPr>
              <w:t xml:space="preserve">LGEN 465C </w:t>
            </w:r>
          </w:p>
        </w:tc>
        <w:tc>
          <w:tcPr>
            <w:tcW w:w="4080" w:type="dxa"/>
            <w:gridSpan w:val="2"/>
          </w:tcPr>
          <w:p w:rsidR="004C3DA7" w:rsidRDefault="004C3DA7">
            <w:pPr>
              <w:pStyle w:val="Default"/>
              <w:rPr>
                <w:sz w:val="20"/>
                <w:szCs w:val="20"/>
              </w:rPr>
            </w:pPr>
            <w:r>
              <w:rPr>
                <w:sz w:val="20"/>
                <w:szCs w:val="20"/>
              </w:rPr>
              <w:t xml:space="preserve">Studies in Foreign Film—Europe </w:t>
            </w:r>
          </w:p>
        </w:tc>
        <w:tc>
          <w:tcPr>
            <w:tcW w:w="4080" w:type="dxa"/>
          </w:tcPr>
          <w:p w:rsidR="004C3DA7" w:rsidRDefault="004C3DA7">
            <w:pPr>
              <w:pStyle w:val="Default"/>
              <w:rPr>
                <w:sz w:val="20"/>
                <w:szCs w:val="20"/>
              </w:rPr>
            </w:pPr>
            <w:r>
              <w:rPr>
                <w:sz w:val="20"/>
                <w:szCs w:val="20"/>
              </w:rPr>
              <w:t xml:space="preserve">3 </w:t>
            </w:r>
          </w:p>
        </w:tc>
      </w:tr>
      <w:tr w:rsidR="004C3DA7" w:rsidTr="004C3DA7">
        <w:trPr>
          <w:trHeight w:val="141"/>
        </w:trPr>
        <w:tc>
          <w:tcPr>
            <w:tcW w:w="4080" w:type="dxa"/>
          </w:tcPr>
          <w:p w:rsidR="004C3DA7" w:rsidRDefault="004C3DA7">
            <w:pPr>
              <w:pStyle w:val="Default"/>
              <w:rPr>
                <w:sz w:val="13"/>
                <w:szCs w:val="13"/>
              </w:rPr>
            </w:pPr>
            <w:r>
              <w:rPr>
                <w:sz w:val="20"/>
                <w:szCs w:val="20"/>
              </w:rPr>
              <w:t>POLS 345</w:t>
            </w:r>
            <w:r>
              <w:rPr>
                <w:sz w:val="13"/>
                <w:szCs w:val="13"/>
              </w:rPr>
              <w:t xml:space="preserve">P </w:t>
            </w:r>
          </w:p>
        </w:tc>
        <w:tc>
          <w:tcPr>
            <w:tcW w:w="4080" w:type="dxa"/>
            <w:gridSpan w:val="2"/>
          </w:tcPr>
          <w:p w:rsidR="004C3DA7" w:rsidRDefault="004C3DA7">
            <w:pPr>
              <w:pStyle w:val="Default"/>
              <w:rPr>
                <w:sz w:val="20"/>
                <w:szCs w:val="20"/>
              </w:rPr>
            </w:pPr>
            <w:r>
              <w:rPr>
                <w:sz w:val="20"/>
                <w:szCs w:val="20"/>
              </w:rPr>
              <w:t xml:space="preserve">Russian, Central, and East European Politics* </w:t>
            </w:r>
          </w:p>
        </w:tc>
        <w:tc>
          <w:tcPr>
            <w:tcW w:w="4080" w:type="dxa"/>
          </w:tcPr>
          <w:p w:rsidR="004C3DA7" w:rsidRDefault="004C3DA7">
            <w:pPr>
              <w:pStyle w:val="Default"/>
              <w:rPr>
                <w:sz w:val="20"/>
                <w:szCs w:val="20"/>
              </w:rPr>
            </w:pPr>
            <w:r>
              <w:rPr>
                <w:sz w:val="20"/>
                <w:szCs w:val="20"/>
              </w:rPr>
              <w:t xml:space="preserve">3 </w:t>
            </w:r>
          </w:p>
        </w:tc>
      </w:tr>
      <w:tr w:rsidR="004C3DA7" w:rsidTr="004C3DA7">
        <w:trPr>
          <w:trHeight w:val="130"/>
        </w:trPr>
        <w:tc>
          <w:tcPr>
            <w:tcW w:w="4080" w:type="dxa"/>
          </w:tcPr>
          <w:p w:rsidR="004C3DA7" w:rsidRDefault="004C3DA7">
            <w:pPr>
              <w:pStyle w:val="Default"/>
              <w:rPr>
                <w:sz w:val="20"/>
                <w:szCs w:val="20"/>
              </w:rPr>
            </w:pPr>
            <w:r>
              <w:rPr>
                <w:sz w:val="20"/>
                <w:szCs w:val="20"/>
              </w:rPr>
              <w:t xml:space="preserve">POLS 371 </w:t>
            </w:r>
          </w:p>
        </w:tc>
        <w:tc>
          <w:tcPr>
            <w:tcW w:w="4080" w:type="dxa"/>
            <w:gridSpan w:val="2"/>
          </w:tcPr>
          <w:p w:rsidR="004C3DA7" w:rsidRDefault="004C3DA7">
            <w:pPr>
              <w:pStyle w:val="Default"/>
              <w:rPr>
                <w:sz w:val="20"/>
                <w:szCs w:val="20"/>
              </w:rPr>
            </w:pPr>
            <w:r>
              <w:rPr>
                <w:sz w:val="20"/>
                <w:szCs w:val="20"/>
              </w:rPr>
              <w:t xml:space="preserve">U.S. Space Policy </w:t>
            </w:r>
          </w:p>
        </w:tc>
        <w:tc>
          <w:tcPr>
            <w:tcW w:w="4080" w:type="dxa"/>
          </w:tcPr>
          <w:p w:rsidR="004C3DA7" w:rsidRPr="00014865" w:rsidRDefault="004C3DA7">
            <w:pPr>
              <w:pStyle w:val="Default"/>
              <w:rPr>
                <w:sz w:val="20"/>
                <w:szCs w:val="20"/>
                <w:u w:val="single"/>
              </w:rPr>
            </w:pPr>
            <w:r w:rsidRPr="00014865">
              <w:rPr>
                <w:sz w:val="20"/>
                <w:szCs w:val="20"/>
                <w:u w:val="single"/>
              </w:rPr>
              <w:t xml:space="preserve">3 </w:t>
            </w:r>
          </w:p>
        </w:tc>
      </w:tr>
      <w:tr w:rsidR="004C3DA7" w:rsidTr="004C3DA7">
        <w:trPr>
          <w:trHeight w:val="130"/>
        </w:trPr>
        <w:tc>
          <w:tcPr>
            <w:tcW w:w="6120" w:type="dxa"/>
            <w:gridSpan w:val="2"/>
          </w:tcPr>
          <w:p w:rsidR="004C3DA7" w:rsidRPr="00F94BF7" w:rsidRDefault="00014865">
            <w:pPr>
              <w:pStyle w:val="Default"/>
              <w:rPr>
                <w:b/>
                <w:sz w:val="20"/>
                <w:szCs w:val="20"/>
              </w:rPr>
            </w:pPr>
            <w:r w:rsidRPr="00F94BF7">
              <w:rPr>
                <w:b/>
                <w:sz w:val="20"/>
                <w:szCs w:val="20"/>
              </w:rPr>
              <w:t xml:space="preserve">     </w:t>
            </w:r>
            <w:r w:rsidR="004C3DA7" w:rsidRPr="00F94BF7">
              <w:rPr>
                <w:b/>
                <w:sz w:val="20"/>
                <w:szCs w:val="20"/>
              </w:rPr>
              <w:t xml:space="preserve">TOTAL </w:t>
            </w:r>
          </w:p>
        </w:tc>
        <w:tc>
          <w:tcPr>
            <w:tcW w:w="6120" w:type="dxa"/>
            <w:gridSpan w:val="2"/>
          </w:tcPr>
          <w:p w:rsidR="004C3DA7" w:rsidRPr="00F94BF7" w:rsidRDefault="00014865">
            <w:pPr>
              <w:pStyle w:val="Default"/>
              <w:rPr>
                <w:b/>
                <w:sz w:val="20"/>
                <w:szCs w:val="20"/>
              </w:rPr>
            </w:pPr>
            <w:r w:rsidRPr="00F94BF7">
              <w:rPr>
                <w:b/>
                <w:sz w:val="20"/>
                <w:szCs w:val="20"/>
              </w:rPr>
              <w:t xml:space="preserve">                                         </w:t>
            </w:r>
            <w:r w:rsidR="004C3DA7" w:rsidRPr="00F94BF7">
              <w:rPr>
                <w:b/>
                <w:sz w:val="20"/>
                <w:szCs w:val="20"/>
              </w:rPr>
              <w:t xml:space="preserve">9 </w:t>
            </w:r>
          </w:p>
        </w:tc>
      </w:tr>
      <w:tr w:rsidR="004C3DA7" w:rsidTr="004C3DA7">
        <w:trPr>
          <w:trHeight w:val="142"/>
        </w:trPr>
        <w:tc>
          <w:tcPr>
            <w:tcW w:w="12240" w:type="dxa"/>
            <w:gridSpan w:val="4"/>
          </w:tcPr>
          <w:p w:rsidR="00014865" w:rsidRDefault="00014865">
            <w:pPr>
              <w:pStyle w:val="Default"/>
              <w:rPr>
                <w:b/>
                <w:bCs/>
                <w:sz w:val="20"/>
                <w:szCs w:val="20"/>
              </w:rPr>
            </w:pPr>
          </w:p>
          <w:p w:rsidR="004C3DA7" w:rsidRDefault="004C3DA7">
            <w:pPr>
              <w:pStyle w:val="Default"/>
              <w:rPr>
                <w:b/>
                <w:bCs/>
                <w:sz w:val="13"/>
                <w:szCs w:val="13"/>
              </w:rPr>
            </w:pPr>
            <w:r>
              <w:rPr>
                <w:b/>
                <w:bCs/>
                <w:sz w:val="20"/>
                <w:szCs w:val="20"/>
              </w:rPr>
              <w:t>PROGRAM TOTAL = 21 credits*</w:t>
            </w:r>
            <w:r>
              <w:rPr>
                <w:b/>
                <w:bCs/>
                <w:sz w:val="13"/>
                <w:szCs w:val="13"/>
              </w:rPr>
              <w:t xml:space="preserve">2, 3 </w:t>
            </w:r>
          </w:p>
          <w:p w:rsidR="00014865" w:rsidRDefault="00014865">
            <w:pPr>
              <w:pStyle w:val="Default"/>
              <w:rPr>
                <w:sz w:val="13"/>
                <w:szCs w:val="13"/>
              </w:rPr>
            </w:pPr>
          </w:p>
        </w:tc>
      </w:tr>
    </w:tbl>
    <w:p w:rsidR="004C3DA7" w:rsidRDefault="004C3DA7" w:rsidP="004C3DA7">
      <w:pPr>
        <w:pStyle w:val="Default"/>
        <w:rPr>
          <w:sz w:val="20"/>
          <w:szCs w:val="20"/>
        </w:rPr>
      </w:pPr>
      <w:r>
        <w:rPr>
          <w:sz w:val="13"/>
          <w:szCs w:val="13"/>
        </w:rPr>
        <w:t xml:space="preserve">P </w:t>
      </w:r>
      <w:r>
        <w:rPr>
          <w:sz w:val="20"/>
          <w:szCs w:val="20"/>
        </w:rPr>
        <w:t xml:space="preserve">This course has at least one prerequisite. Check the Courses of Instruction of the catalog at </w:t>
      </w:r>
      <w:r>
        <w:rPr>
          <w:i/>
          <w:iCs/>
          <w:sz w:val="20"/>
          <w:szCs w:val="20"/>
        </w:rPr>
        <w:t xml:space="preserve">http://catalog.colostate.edu </w:t>
      </w:r>
      <w:r>
        <w:rPr>
          <w:sz w:val="20"/>
          <w:szCs w:val="20"/>
        </w:rPr>
        <w:t xml:space="preserve">to see the course prerequisites. </w:t>
      </w:r>
    </w:p>
    <w:p w:rsidR="004C3DA7" w:rsidRDefault="004C3DA7" w:rsidP="004C3DA7">
      <w:pPr>
        <w:pStyle w:val="Default"/>
        <w:rPr>
          <w:sz w:val="20"/>
          <w:szCs w:val="20"/>
        </w:rPr>
      </w:pPr>
      <w:r>
        <w:rPr>
          <w:sz w:val="20"/>
          <w:szCs w:val="20"/>
        </w:rPr>
        <w:t xml:space="preserve">* Additional coursework may be required due to prerequisites. </w:t>
      </w:r>
    </w:p>
    <w:p w:rsidR="004C3DA7" w:rsidRDefault="004C3DA7" w:rsidP="004C3DA7">
      <w:pPr>
        <w:pStyle w:val="Default"/>
        <w:rPr>
          <w:sz w:val="20"/>
          <w:szCs w:val="20"/>
        </w:rPr>
      </w:pPr>
      <w:r>
        <w:rPr>
          <w:sz w:val="13"/>
          <w:szCs w:val="13"/>
        </w:rPr>
        <w:t xml:space="preserve">1 </w:t>
      </w:r>
      <w:r>
        <w:rPr>
          <w:sz w:val="20"/>
          <w:szCs w:val="20"/>
        </w:rPr>
        <w:t xml:space="preserve">Course may count toward the interdisciplinary minor with approval of minor advisor. </w:t>
      </w:r>
    </w:p>
    <w:p w:rsidR="004C3DA7" w:rsidRDefault="004C3DA7" w:rsidP="004C3DA7">
      <w:pPr>
        <w:pStyle w:val="Default"/>
        <w:rPr>
          <w:sz w:val="20"/>
          <w:szCs w:val="20"/>
        </w:rPr>
      </w:pPr>
      <w:r>
        <w:rPr>
          <w:sz w:val="13"/>
          <w:szCs w:val="13"/>
        </w:rPr>
        <w:t xml:space="preserve">2 </w:t>
      </w:r>
      <w:r>
        <w:rPr>
          <w:sz w:val="20"/>
          <w:szCs w:val="20"/>
        </w:rPr>
        <w:t xml:space="preserve">Of the 21 minimum credits required for the interdisciplinary minor, at least 15 must be upper division (300- to 400-level). At least 12 credits must be from the subject code LRUS. </w:t>
      </w:r>
    </w:p>
    <w:p w:rsidR="004C3DA7" w:rsidRDefault="004C3DA7" w:rsidP="004C3DA7">
      <w:pPr>
        <w:pStyle w:val="Default"/>
        <w:rPr>
          <w:sz w:val="20"/>
          <w:szCs w:val="20"/>
        </w:rPr>
      </w:pPr>
      <w:r>
        <w:rPr>
          <w:sz w:val="13"/>
          <w:szCs w:val="13"/>
        </w:rPr>
        <w:t xml:space="preserve">3 </w:t>
      </w:r>
      <w:r>
        <w:rPr>
          <w:sz w:val="20"/>
          <w:szCs w:val="20"/>
        </w:rPr>
        <w:t xml:space="preserve">Students may petition to include up to 12 credits from outside the courses listed here. Courses must be from at least three different subject codes. To count toward the interdisciplinary minor, 30 percent or more of the course content should focus on Russia. Students must submit a syllabus for each course being petitioned to the Department of </w:t>
      </w:r>
      <w:r w:rsidR="006B7510">
        <w:rPr>
          <w:sz w:val="20"/>
          <w:szCs w:val="20"/>
        </w:rPr>
        <w:t>Languages, Literatures &amp; Cultures</w:t>
      </w:r>
      <w:r>
        <w:rPr>
          <w:sz w:val="20"/>
          <w:szCs w:val="20"/>
        </w:rPr>
        <w:t xml:space="preserve"> and a brief description of individual work completed by the student for each proposed course. A minimum grade of C applies to courses being petitioned. Courses from study abroad programs will be evaluated as part of the overall program. </w:t>
      </w:r>
    </w:p>
    <w:p w:rsidR="004C3DA7" w:rsidRPr="00D7163F" w:rsidRDefault="00D7163F" w:rsidP="004C3DA7">
      <w:pPr>
        <w:pStyle w:val="Default"/>
        <w:rPr>
          <w:sz w:val="20"/>
          <w:szCs w:val="20"/>
        </w:rPr>
      </w:pPr>
      <w:r>
        <w:rPr>
          <w:sz w:val="20"/>
          <w:szCs w:val="20"/>
          <w:vertAlign w:val="superscript"/>
        </w:rPr>
        <w:t>*</w:t>
      </w:r>
      <w:r>
        <w:rPr>
          <w:sz w:val="20"/>
          <w:szCs w:val="20"/>
        </w:rPr>
        <w:t xml:space="preserve">Ask about </w:t>
      </w:r>
      <w:r w:rsidR="00C76FF2">
        <w:rPr>
          <w:sz w:val="20"/>
          <w:szCs w:val="20"/>
        </w:rPr>
        <w:t>HIST323, 330, 331, 339; POLS332, 380A3, 435, 436, 437; ECON332, 370, 372 also.</w:t>
      </w:r>
    </w:p>
    <w:p w:rsidR="00014865" w:rsidRDefault="00511BDB" w:rsidP="004C3DA7">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COMMON\DEPART\require\RussianStudieshandout.</w:t>
      </w:r>
      <w:r w:rsidR="006B7510">
        <w:rPr>
          <w:sz w:val="20"/>
          <w:szCs w:val="20"/>
        </w:rPr>
        <w:t>03/17</w:t>
      </w:r>
      <w:bookmarkStart w:id="0" w:name="_GoBack"/>
      <w:bookmarkEnd w:id="0"/>
    </w:p>
    <w:sectPr w:rsidR="00014865" w:rsidSect="0052005F">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5113"/>
    <w:multiLevelType w:val="hybridMultilevel"/>
    <w:tmpl w:val="262E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A7"/>
    <w:rsid w:val="00014865"/>
    <w:rsid w:val="001A08CA"/>
    <w:rsid w:val="00274541"/>
    <w:rsid w:val="002C27BF"/>
    <w:rsid w:val="004C3DA7"/>
    <w:rsid w:val="00511BDB"/>
    <w:rsid w:val="0052005F"/>
    <w:rsid w:val="00553E59"/>
    <w:rsid w:val="006B7510"/>
    <w:rsid w:val="00713095"/>
    <w:rsid w:val="007B7458"/>
    <w:rsid w:val="00B8272E"/>
    <w:rsid w:val="00B85701"/>
    <w:rsid w:val="00C53F32"/>
    <w:rsid w:val="00C76FF2"/>
    <w:rsid w:val="00D7163F"/>
    <w:rsid w:val="00DA176D"/>
    <w:rsid w:val="00F9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A2FF"/>
  <w15:docId w15:val="{08E91E50-EF38-4D65-B6D1-96AAB222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3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F3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3F32"/>
    <w:pPr>
      <w:spacing w:after="0" w:line="240" w:lineRule="auto"/>
    </w:pPr>
  </w:style>
  <w:style w:type="paragraph" w:customStyle="1" w:styleId="Default">
    <w:name w:val="Default"/>
    <w:rsid w:val="004C3D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clhughes</dc:creator>
  <cp:lastModifiedBy>Hughes,Carol</cp:lastModifiedBy>
  <cp:revision>2</cp:revision>
  <dcterms:created xsi:type="dcterms:W3CDTF">2017-03-17T16:04:00Z</dcterms:created>
  <dcterms:modified xsi:type="dcterms:W3CDTF">2017-03-17T16:04:00Z</dcterms:modified>
</cp:coreProperties>
</file>